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naszego stoiska na Targach RetailShow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16-17 listopada 2016 r. w Warszawskim Centrum EXPO XXI odbędą się Międzynarodowe Targi Wyposażenia Sklepów RetailShow 2016, podczas których SKG prezentować będzie swoje rozwiązania dla sektora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naszym stoisku </w:t>
      </w:r>
      <w:r>
        <w:rPr>
          <w:rFonts w:ascii="calibri" w:hAnsi="calibri" w:eastAsia="calibri" w:cs="calibri"/>
          <w:sz w:val="24"/>
          <w:szCs w:val="24"/>
          <w:b/>
        </w:rPr>
        <w:t xml:space="preserve">B04</w:t>
      </w:r>
      <w:r>
        <w:rPr>
          <w:rFonts w:ascii="calibri" w:hAnsi="calibri" w:eastAsia="calibri" w:cs="calibri"/>
          <w:sz w:val="24"/>
          <w:szCs w:val="24"/>
        </w:rPr>
        <w:t xml:space="preserve"> będzie można zobaczyć działający w chmurze system zarządzania siecią handlową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eSAMBO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system zarządzania gotówką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WROTA GOTÓWKI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zintegrowany z inteligentnymi sejfami.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rozwiązania prezentowane będą także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Konferencji Retail Congress</w:t>
      </w:r>
      <w:r>
        <w:rPr>
          <w:rFonts w:ascii="calibri" w:hAnsi="calibri" w:eastAsia="calibri" w:cs="calibri"/>
          <w:sz w:val="24"/>
          <w:szCs w:val="24"/>
        </w:rPr>
        <w:t xml:space="preserve">, gdzie pokażemy case study wykorzystania możliwości systemu działającego w chmurze do zarządzania siecią handlową prosperującą w dwóch różnych systemach gospodarczych, w Wielkiej Brytanii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sieci-handlowe/esambo/?utm_source=WhitePress&amp;amp;amp;utm_medium=artyku%C5%82&amp;amp;amp;utm_campaign=RetailShow2016" TargetMode="External"/><Relationship Id="rId8" Type="http://schemas.openxmlformats.org/officeDocument/2006/relationships/hyperlink" Target="http://skg.pl/rozwiazania/sieci-handlowe/wrota-gotowki/?utm_source=WhitePress&amp;amp;amp;utm_medium=artyku%C5%82&amp;amp;amp;utm_campaign=RetailShow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2025-10-14T16:36:52+02:00</dcterms:created>
  <dcterms:modified xsi:type="dcterms:W3CDTF">2025-10-14T16:36:52+02:00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